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1E139C63" w14:textId="77777777" w:rsidR="00B0068B" w:rsidRPr="00B0068B" w:rsidRDefault="00B0068B">
      <w:pPr>
        <w:pStyle w:val="Title"/>
        <w:numPr>
          <w:ilvl w:val="1"/>
          <w:numId w:val="2"/>
        </w:numPr>
        <w:tabs>
          <w:tab w:val="clear" w:pos="1451"/>
        </w:tabs>
        <w:ind w:left="780" w:hanging="780"/>
        <w:jc w:val="both"/>
        <w:rPr>
          <w:rFonts w:ascii="Book Antiqua" w:hAnsi="Book Antiqua"/>
          <w:b w:val="0"/>
          <w:bCs w:val="0"/>
          <w:sz w:val="22"/>
          <w:szCs w:val="22"/>
          <w:lang w:val="en-GB"/>
        </w:rPr>
      </w:pPr>
      <w:r w:rsidRPr="00B0068B">
        <w:rPr>
          <w:rFonts w:ascii="Book Antiqua" w:eastAsia="SimSun" w:hAnsi="Book Antiqua" w:cs="Arial"/>
          <w:color w:val="0070C0"/>
          <w:sz w:val="22"/>
          <w:szCs w:val="22"/>
          <w:lang w:eastAsia="zh-CN" w:bidi="hi-IN"/>
        </w:rPr>
        <w:t>Construction of two no. of pile foundations, one normal foundation, tower erection and stringing activities in addition to dismantling and de-string work of required portion of 400kV (Tripple Snowbird) Rajarhat-</w:t>
      </w:r>
      <w:proofErr w:type="spellStart"/>
      <w:r w:rsidRPr="00B0068B">
        <w:rPr>
          <w:rFonts w:ascii="Book Antiqua" w:eastAsia="SimSun" w:hAnsi="Book Antiqua" w:cs="Arial"/>
          <w:color w:val="0070C0"/>
          <w:sz w:val="22"/>
          <w:szCs w:val="22"/>
          <w:lang w:eastAsia="zh-CN" w:bidi="hi-IN"/>
        </w:rPr>
        <w:t>Purnea</w:t>
      </w:r>
      <w:proofErr w:type="spellEnd"/>
      <w:r w:rsidRPr="00B0068B">
        <w:rPr>
          <w:rFonts w:ascii="Book Antiqua" w:eastAsia="SimSun" w:hAnsi="Book Antiqua" w:cs="Arial"/>
          <w:color w:val="0070C0"/>
          <w:sz w:val="22"/>
          <w:szCs w:val="22"/>
          <w:lang w:eastAsia="zh-CN" w:bidi="hi-IN"/>
        </w:rPr>
        <w:t xml:space="preserve"> Transmission Line at the Ganga River crossing, </w:t>
      </w:r>
      <w:proofErr w:type="spellStart"/>
      <w:r w:rsidRPr="00B0068B">
        <w:rPr>
          <w:rFonts w:ascii="Book Antiqua" w:eastAsia="SimSun" w:hAnsi="Book Antiqua" w:cs="Arial"/>
          <w:color w:val="0070C0"/>
          <w:sz w:val="22"/>
          <w:szCs w:val="22"/>
          <w:lang w:eastAsia="zh-CN" w:bidi="hi-IN"/>
        </w:rPr>
        <w:t>Bakia</w:t>
      </w:r>
      <w:proofErr w:type="spellEnd"/>
      <w:r w:rsidRPr="00B0068B">
        <w:rPr>
          <w:rFonts w:ascii="Book Antiqua" w:eastAsia="SimSun" w:hAnsi="Book Antiqua" w:cs="Arial"/>
          <w:color w:val="0070C0"/>
          <w:sz w:val="22"/>
          <w:szCs w:val="22"/>
          <w:lang w:eastAsia="zh-CN" w:bidi="hi-IN"/>
        </w:rPr>
        <w:t xml:space="preserve"> Diyara, appx 15km away from </w:t>
      </w:r>
      <w:proofErr w:type="spellStart"/>
      <w:r w:rsidRPr="00B0068B">
        <w:rPr>
          <w:rFonts w:ascii="Book Antiqua" w:eastAsia="SimSun" w:hAnsi="Book Antiqua" w:cs="Arial"/>
          <w:color w:val="0070C0"/>
          <w:sz w:val="22"/>
          <w:szCs w:val="22"/>
          <w:lang w:eastAsia="zh-CN" w:bidi="hi-IN"/>
        </w:rPr>
        <w:t>Pirpenti</w:t>
      </w:r>
      <w:proofErr w:type="spellEnd"/>
      <w:r w:rsidRPr="00B0068B">
        <w:rPr>
          <w:rFonts w:ascii="Book Antiqua" w:eastAsia="SimSun" w:hAnsi="Book Antiqua" w:cs="Arial"/>
          <w:color w:val="0070C0"/>
          <w:sz w:val="22"/>
          <w:szCs w:val="22"/>
          <w:lang w:eastAsia="zh-CN" w:bidi="hi-IN"/>
        </w:rPr>
        <w:t xml:space="preserve"> (Bhagalpur) under </w:t>
      </w:r>
      <w:proofErr w:type="spellStart"/>
      <w:r w:rsidRPr="00B0068B">
        <w:rPr>
          <w:rFonts w:ascii="Book Antiqua" w:eastAsia="SimSun" w:hAnsi="Book Antiqua" w:cs="Arial"/>
          <w:color w:val="0070C0"/>
          <w:sz w:val="22"/>
          <w:szCs w:val="22"/>
          <w:lang w:eastAsia="zh-CN" w:bidi="hi-IN"/>
        </w:rPr>
        <w:t>Kahalgaon</w:t>
      </w:r>
      <w:proofErr w:type="spellEnd"/>
      <w:r w:rsidRPr="00B0068B">
        <w:rPr>
          <w:rFonts w:ascii="Book Antiqua" w:eastAsia="SimSun" w:hAnsi="Book Antiqua" w:cs="Arial"/>
          <w:color w:val="0070C0"/>
          <w:sz w:val="22"/>
          <w:szCs w:val="22"/>
          <w:lang w:eastAsia="zh-CN" w:bidi="hi-IN"/>
        </w:rPr>
        <w:t xml:space="preserve"> TLM Office of ER-I</w:t>
      </w:r>
    </w:p>
    <w:p w14:paraId="65BCE2EC" w14:textId="1B621D88"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13D67155"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package broadly includes </w:t>
      </w:r>
      <w:r w:rsidR="00B0068B" w:rsidRPr="00B0068B">
        <w:rPr>
          <w:b/>
          <w:color w:val="0070C0"/>
          <w:sz w:val="22"/>
          <w:szCs w:val="22"/>
        </w:rPr>
        <w:t>Construction of two no. of pile foundations, one normal foundation, tower erection and stringing activities in addition to dismantling and de-string work of required portion of 400kV (Tripple Snowbird) Rajarhat-</w:t>
      </w:r>
      <w:proofErr w:type="spellStart"/>
      <w:r w:rsidR="00B0068B" w:rsidRPr="00B0068B">
        <w:rPr>
          <w:b/>
          <w:color w:val="0070C0"/>
          <w:sz w:val="22"/>
          <w:szCs w:val="22"/>
        </w:rPr>
        <w:t>Purnea</w:t>
      </w:r>
      <w:proofErr w:type="spellEnd"/>
      <w:r w:rsidR="00B0068B" w:rsidRPr="00B0068B">
        <w:rPr>
          <w:b/>
          <w:color w:val="0070C0"/>
          <w:sz w:val="22"/>
          <w:szCs w:val="22"/>
        </w:rPr>
        <w:t xml:space="preserve"> Transmission Line at the Ganga River crossing, </w:t>
      </w:r>
      <w:proofErr w:type="spellStart"/>
      <w:r w:rsidR="00B0068B" w:rsidRPr="00B0068B">
        <w:rPr>
          <w:b/>
          <w:color w:val="0070C0"/>
          <w:sz w:val="22"/>
          <w:szCs w:val="22"/>
        </w:rPr>
        <w:t>Bakia</w:t>
      </w:r>
      <w:proofErr w:type="spellEnd"/>
      <w:r w:rsidR="00B0068B" w:rsidRPr="00B0068B">
        <w:rPr>
          <w:b/>
          <w:color w:val="0070C0"/>
          <w:sz w:val="22"/>
          <w:szCs w:val="22"/>
        </w:rPr>
        <w:t xml:space="preserve"> Diyara, appx 15km away from </w:t>
      </w:r>
      <w:proofErr w:type="spellStart"/>
      <w:r w:rsidR="00B0068B" w:rsidRPr="00B0068B">
        <w:rPr>
          <w:b/>
          <w:color w:val="0070C0"/>
          <w:sz w:val="22"/>
          <w:szCs w:val="22"/>
        </w:rPr>
        <w:t>Pirpenti</w:t>
      </w:r>
      <w:proofErr w:type="spellEnd"/>
      <w:r w:rsidR="00B0068B" w:rsidRPr="00B0068B">
        <w:rPr>
          <w:b/>
          <w:color w:val="0070C0"/>
          <w:sz w:val="22"/>
          <w:szCs w:val="22"/>
        </w:rPr>
        <w:t xml:space="preserve"> (Bhagalpur) under </w:t>
      </w:r>
      <w:proofErr w:type="spellStart"/>
      <w:r w:rsidR="00B0068B" w:rsidRPr="00B0068B">
        <w:rPr>
          <w:b/>
          <w:color w:val="0070C0"/>
          <w:sz w:val="22"/>
          <w:szCs w:val="22"/>
        </w:rPr>
        <w:t>Kahalgaon</w:t>
      </w:r>
      <w:proofErr w:type="spellEnd"/>
      <w:r w:rsidR="00B0068B" w:rsidRPr="00B0068B">
        <w:rPr>
          <w:b/>
          <w:color w:val="0070C0"/>
          <w:sz w:val="22"/>
          <w:szCs w:val="22"/>
        </w:rPr>
        <w:t xml:space="preserve"> TLM Office of ER-I</w:t>
      </w:r>
      <w:r w:rsidR="009C5625">
        <w:rPr>
          <w:b/>
          <w:color w:val="0070C0"/>
          <w:sz w:val="22"/>
          <w:szCs w:val="22"/>
        </w:rPr>
        <w:t xml:space="preserve"> </w:t>
      </w:r>
      <w:r w:rsidRPr="00062752">
        <w:rPr>
          <w:rFonts w:ascii="Book Antiqua" w:hAnsi="Book Antiqua"/>
          <w:szCs w:val="22"/>
        </w:rPr>
        <w:t xml:space="preserve">and any other associated work as per site requirement and as per Technical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158C5421"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Insurance </w:t>
      </w:r>
      <w:r w:rsidR="004B18F2">
        <w:rPr>
          <w:rFonts w:ascii="Book Antiqua" w:hAnsi="Book Antiqua"/>
          <w:i w:val="0"/>
          <w:szCs w:val="22"/>
          <w:lang w:val="en-GB"/>
        </w:rPr>
        <w:t>shall be as per</w:t>
      </w:r>
      <w:r>
        <w:rPr>
          <w:rFonts w:ascii="Book Antiqua" w:hAnsi="Book Antiqua"/>
          <w:i w:val="0"/>
          <w:szCs w:val="22"/>
          <w:lang w:val="en-GB"/>
        </w:rPr>
        <w:t xml:space="preserve"> Clause No.47.0 of Conditions of Contract for Civil Works</w:t>
      </w:r>
      <w:r w:rsidR="004B18F2">
        <w:rPr>
          <w:rFonts w:ascii="Book Antiqua" w:hAnsi="Book Antiqua"/>
          <w:i w:val="0"/>
          <w:szCs w:val="22"/>
          <w:lang w:val="en-GB"/>
        </w:rPr>
        <w:t>.</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lastRenderedPageBreak/>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b</w:t>
            </w:r>
            <w:r>
              <w:rPr>
                <w:rFonts w:ascii="Book Antiqua" w:hAnsi="Book Antiqua"/>
                <w:i w:val="0"/>
                <w:iCs/>
                <w:szCs w:val="22"/>
              </w:rPr>
              <w:t xml:space="preserve">]   </w:t>
            </w:r>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e</w:t>
            </w:r>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f</w:t>
            </w:r>
            <w:r>
              <w:rPr>
                <w:rFonts w:ascii="Book Antiqua" w:hAnsi="Book Antiqua"/>
                <w:i w:val="0"/>
                <w:iCs/>
                <w:szCs w:val="22"/>
              </w:rPr>
              <w:t xml:space="preserve">]   </w:t>
            </w:r>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g</w:t>
            </w:r>
            <w:r>
              <w:rPr>
                <w:rFonts w:ascii="Book Antiqua" w:hAnsi="Book Antiqua"/>
                <w:i w:val="0"/>
                <w:iCs/>
                <w:szCs w:val="22"/>
              </w:rPr>
              <w:t xml:space="preserve">]   </w:t>
            </w:r>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h</w:t>
            </w:r>
            <w:r>
              <w:rPr>
                <w:rFonts w:ascii="Book Antiqua" w:hAnsi="Book Antiqua"/>
                <w:i w:val="0"/>
                <w:iCs/>
                <w:szCs w:val="22"/>
              </w:rPr>
              <w:t xml:space="preserve">]   </w:t>
            </w:r>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Further, any deviation taken by the bidder without any withdrawal price shall not be considered as deviation and the bidder has to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lastRenderedPageBreak/>
        <w:t>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50C89EF4"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C673D1">
        <w:rPr>
          <w:rFonts w:ascii="Book Antiqua" w:hAnsi="Book Antiqua"/>
          <w:b/>
          <w:bCs/>
          <w:color w:val="0000FF"/>
          <w:highlight w:val="yellow"/>
          <w:lang w:val="en-GB"/>
        </w:rPr>
        <w:t>25,000/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C673D1">
        <w:rPr>
          <w:rFonts w:ascii="Book Antiqua" w:hAnsi="Book Antiqua"/>
          <w:b/>
          <w:bCs/>
          <w:color w:val="0000FF"/>
          <w:highlight w:val="yellow"/>
          <w:lang w:val="en-GB"/>
        </w:rPr>
        <w:t>Twenty Five</w:t>
      </w:r>
      <w:r w:rsidR="00FF33CD" w:rsidRPr="008061C4">
        <w:rPr>
          <w:rFonts w:ascii="Book Antiqua" w:hAnsi="Book Antiqua"/>
          <w:b/>
          <w:bCs/>
          <w:color w:val="0000FF"/>
          <w:highlight w:val="yellow"/>
          <w:lang w:val="en-GB"/>
        </w:rPr>
        <w:t xml:space="preserve"> Thousand</w:t>
      </w:r>
      <w:r w:rsidR="00062752">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DAF35A9"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sidR="00FC05EE" w:rsidRPr="00996091">
          <w:rPr>
            <w:rStyle w:val="Hyperlink"/>
            <w:rFonts w:ascii="Book Antiqua" w:hAnsi="Book Antiqua"/>
            <w:b/>
            <w:bCs/>
            <w:sz w:val="22"/>
            <w:szCs w:val="22"/>
            <w:lang w:val="en-GB"/>
          </w:rPr>
          <w:t>www.powergrid.</w:t>
        </w:r>
      </w:hyperlink>
      <w:r w:rsidR="00004B05" w:rsidRPr="00004B05">
        <w:rPr>
          <w:rStyle w:val="Hyperlink"/>
          <w:rFonts w:ascii="Book Antiqua" w:hAnsi="Book Antiqua"/>
          <w:b/>
          <w:bCs/>
          <w:sz w:val="22"/>
          <w:szCs w:val="22"/>
          <w:lang w:val="en-GB"/>
        </w:rPr>
        <w:t>in</w:t>
      </w:r>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The copy of online payment Acknowledgement- Suppliers’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w:t>
      </w:r>
      <w:r w:rsidRPr="006C52D0">
        <w:rPr>
          <w:rFonts w:ascii="Book Antiqua" w:hAnsi="Book Antiqua"/>
          <w:b/>
          <w:bCs/>
          <w:sz w:val="22"/>
          <w:szCs w:val="22"/>
          <w:lang w:val="en-GB"/>
        </w:rPr>
        <w:lastRenderedPageBreak/>
        <w:t xml:space="preserve">submission of fee towards the cost of Bidding Documents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B61DF1">
        <w:rPr>
          <w:rFonts w:ascii="Book Antiqua" w:hAnsi="Book Antiqua"/>
          <w:b/>
          <w:bCs/>
          <w:szCs w:val="22"/>
        </w:rPr>
        <w:t>Bid Security Shall not be applicable in this Package. All the Bidders shall submit as part of their bid, a Bid Securing Declaration in Attachment-28 of the Bid Forms</w:t>
      </w:r>
      <w:r>
        <w:rPr>
          <w:rFonts w:ascii="Book Antiqua" w:hAnsi="Book Antiqua"/>
          <w:b/>
          <w:bCs/>
          <w:szCs w:val="22"/>
        </w:rPr>
        <w:t>.</w:t>
      </w:r>
    </w:p>
    <w:p w14:paraId="3CA8D8C1" w14:textId="300A751B" w:rsidR="00FF33CD" w:rsidRPr="00B61DF1" w:rsidRDefault="00FF33CD" w:rsidP="00FF33CD">
      <w:pPr>
        <w:pStyle w:val="ListParagraph"/>
        <w:numPr>
          <w:ilvl w:val="1"/>
          <w:numId w:val="10"/>
        </w:numPr>
        <w:spacing w:line="254" w:lineRule="auto"/>
        <w:ind w:left="720" w:hanging="720"/>
        <w:jc w:val="both"/>
        <w:rPr>
          <w:rFonts w:ascii="Book Antiqua" w:eastAsia="MS Mincho" w:hAnsi="Book Antiqua" w:cs="Arial"/>
          <w:strike/>
          <w:sz w:val="22"/>
          <w:szCs w:val="22"/>
        </w:rPr>
      </w:pPr>
      <w:r w:rsidRPr="00B61DF1">
        <w:rPr>
          <w:rFonts w:ascii="Book Antiqua" w:hAnsi="Book Antiqua"/>
          <w:strike/>
          <w:sz w:val="22"/>
          <w:szCs w:val="22"/>
          <w:shd w:val="clear" w:color="auto" w:fill="FFFFFF"/>
        </w:rPr>
        <w:t xml:space="preserve">The Bidder shall submit as part of their bid, a Bid Guarantee for the amount of </w:t>
      </w:r>
      <w:r w:rsidR="008502B9" w:rsidRPr="00B61DF1">
        <w:rPr>
          <w:rFonts w:ascii="Book Antiqua" w:hAnsi="Book Antiqua"/>
          <w:strike/>
          <w:sz w:val="22"/>
          <w:szCs w:val="22"/>
          <w:shd w:val="clear" w:color="auto" w:fill="FFFFFF"/>
        </w:rPr>
        <w:t xml:space="preserve">                </w:t>
      </w:r>
      <w:r w:rsidR="00746D2E" w:rsidRPr="00B61DF1">
        <w:rPr>
          <w:rFonts w:ascii="Book Antiqua" w:hAnsi="Book Antiqua"/>
          <w:strike/>
          <w:sz w:val="22"/>
          <w:szCs w:val="22"/>
          <w:shd w:val="clear" w:color="auto" w:fill="FFFFFF"/>
        </w:rPr>
        <w:t xml:space="preserve">           </w:t>
      </w:r>
      <w:r w:rsidRPr="00B61DF1">
        <w:rPr>
          <w:rFonts w:ascii="Book Antiqua" w:hAnsi="Book Antiqua"/>
          <w:b/>
          <w:bCs/>
          <w:strike/>
          <w:sz w:val="28"/>
          <w:szCs w:val="28"/>
          <w:shd w:val="clear" w:color="auto" w:fill="FFFFFF"/>
        </w:rPr>
        <w:t>Rs</w:t>
      </w:r>
      <w:r w:rsidRPr="00B61DF1">
        <w:rPr>
          <w:rFonts w:ascii="Book Antiqua" w:hAnsi="Book Antiqua"/>
          <w:b/>
          <w:bCs/>
          <w:strike/>
          <w:sz w:val="22"/>
          <w:szCs w:val="22"/>
          <w:shd w:val="clear" w:color="auto" w:fill="FFFFFF"/>
        </w:rPr>
        <w:t xml:space="preserve">. </w:t>
      </w:r>
      <w:r w:rsidR="007B6CCF" w:rsidRPr="00B61DF1">
        <w:rPr>
          <w:rFonts w:ascii="Book Antiqua" w:hAnsi="Book Antiqua"/>
          <w:b/>
          <w:bCs/>
          <w:strike/>
          <w:sz w:val="28"/>
          <w:szCs w:val="28"/>
          <w:shd w:val="clear" w:color="auto" w:fill="FFFFFF"/>
        </w:rPr>
        <w:t>91,000</w:t>
      </w:r>
      <w:r w:rsidRPr="00B61DF1">
        <w:rPr>
          <w:rFonts w:ascii="Book Antiqua" w:hAnsi="Book Antiqua"/>
          <w:b/>
          <w:bCs/>
          <w:strike/>
          <w:sz w:val="28"/>
          <w:szCs w:val="28"/>
          <w:shd w:val="clear" w:color="auto" w:fill="FFFFFF"/>
        </w:rPr>
        <w:t xml:space="preserve">/- (Rupees </w:t>
      </w:r>
      <w:r w:rsidR="007B6CCF" w:rsidRPr="00B61DF1">
        <w:rPr>
          <w:rFonts w:ascii="Book Antiqua" w:hAnsi="Book Antiqua"/>
          <w:b/>
          <w:bCs/>
          <w:strike/>
          <w:sz w:val="28"/>
          <w:szCs w:val="28"/>
          <w:shd w:val="clear" w:color="auto" w:fill="FFFFFF"/>
        </w:rPr>
        <w:t>Ninety One</w:t>
      </w:r>
      <w:r w:rsidR="00746D2E" w:rsidRPr="00B61DF1">
        <w:rPr>
          <w:rFonts w:ascii="Book Antiqua" w:hAnsi="Book Antiqua"/>
          <w:b/>
          <w:bCs/>
          <w:strike/>
          <w:sz w:val="28"/>
          <w:szCs w:val="28"/>
          <w:shd w:val="clear" w:color="auto" w:fill="FFFFFF"/>
        </w:rPr>
        <w:t xml:space="preserve"> </w:t>
      </w:r>
      <w:r w:rsidRPr="00B61DF1">
        <w:rPr>
          <w:rFonts w:ascii="Book Antiqua" w:hAnsi="Book Antiqua"/>
          <w:b/>
          <w:bCs/>
          <w:strike/>
          <w:sz w:val="28"/>
          <w:szCs w:val="28"/>
          <w:shd w:val="clear" w:color="auto" w:fill="FFFFFF"/>
        </w:rPr>
        <w:t>Thousand Only)</w:t>
      </w:r>
      <w:r w:rsidRPr="00B61DF1">
        <w:rPr>
          <w:rFonts w:ascii="Book Antiqua" w:hAnsi="Book Antiqua"/>
          <w:strike/>
          <w:sz w:val="28"/>
          <w:szCs w:val="28"/>
          <w:shd w:val="clear" w:color="auto" w:fill="FFFFFF"/>
        </w:rPr>
        <w:t>.</w:t>
      </w:r>
      <w:r w:rsidRPr="00B61DF1">
        <w:rPr>
          <w:rFonts w:ascii="Book Antiqua" w:hAnsi="Book Antiqua"/>
          <w:strike/>
          <w:sz w:val="22"/>
          <w:szCs w:val="22"/>
          <w:shd w:val="clear" w:color="auto" w:fill="FFFFFF"/>
        </w:rPr>
        <w:t xml:space="preserve"> </w:t>
      </w:r>
      <w:r w:rsidRPr="00B61DF1">
        <w:rPr>
          <w:rFonts w:ascii="Book Antiqua" w:hAnsi="Book Antiqua"/>
          <w:strike/>
          <w:sz w:val="22"/>
          <w:szCs w:val="22"/>
        </w:rPr>
        <w:t>The EMD shall, at the bidder’s option, be</w:t>
      </w:r>
      <w:r w:rsidRPr="00B61DF1">
        <w:rPr>
          <w:rFonts w:ascii="Book Antiqua" w:hAnsi="Book Antiqua" w:cs="Arial"/>
          <w:strike/>
          <w:sz w:val="22"/>
          <w:szCs w:val="22"/>
        </w:rPr>
        <w:t xml:space="preserve"> in the form of crossed bank </w:t>
      </w:r>
      <w:r w:rsidRPr="00B61DF1">
        <w:rPr>
          <w:rFonts w:ascii="Book Antiqua" w:eastAsia="MS Mincho" w:hAnsi="Book Antiqua" w:cs="Arial"/>
          <w:strike/>
          <w:sz w:val="22"/>
          <w:szCs w:val="22"/>
        </w:rPr>
        <w:t xml:space="preserve">Draft/Pay Order/ Bank's certified Cheque in </w:t>
      </w:r>
      <w:proofErr w:type="spellStart"/>
      <w:r w:rsidRPr="00B61DF1">
        <w:rPr>
          <w:rFonts w:ascii="Book Antiqua" w:eastAsia="MS Mincho" w:hAnsi="Book Antiqua" w:cs="Arial"/>
          <w:strike/>
          <w:sz w:val="22"/>
          <w:szCs w:val="22"/>
        </w:rPr>
        <w:t>favour</w:t>
      </w:r>
      <w:proofErr w:type="spellEnd"/>
      <w:r w:rsidRPr="00B61DF1">
        <w:rPr>
          <w:rFonts w:ascii="Book Antiqua" w:eastAsia="MS Mincho" w:hAnsi="Book Antiqua" w:cs="Arial"/>
          <w:strike/>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221E44" w:rsidRDefault="00FF33CD" w:rsidP="00FF33CD">
      <w:pPr>
        <w:pStyle w:val="ListParagraph"/>
        <w:numPr>
          <w:ilvl w:val="1"/>
          <w:numId w:val="10"/>
        </w:numPr>
        <w:spacing w:line="254" w:lineRule="auto"/>
        <w:ind w:left="720" w:hanging="720"/>
        <w:jc w:val="both"/>
        <w:rPr>
          <w:rFonts w:ascii="Book Antiqua" w:hAnsi="Book Antiqua"/>
          <w:strike/>
          <w:sz w:val="22"/>
          <w:szCs w:val="22"/>
          <w:highlight w:val="yellow"/>
        </w:rPr>
      </w:pPr>
      <w:r w:rsidRPr="00221E44">
        <w:rPr>
          <w:rFonts w:ascii="Book Antiqua" w:hAnsi="Book Antiqua"/>
          <w:strike/>
          <w:sz w:val="22"/>
          <w:szCs w:val="22"/>
        </w:rPr>
        <w:t xml:space="preserve">Bid Security shall remain valid for a period of 250 days </w:t>
      </w:r>
      <w:r w:rsidRPr="00221E44">
        <w:rPr>
          <w:rFonts w:ascii="Book Antiqua" w:eastAsia="MS Mincho" w:hAnsi="Book Antiqua" w:cs="Arial"/>
          <w:strike/>
          <w:sz w:val="22"/>
          <w:szCs w:val="22"/>
        </w:rPr>
        <w:t>from the date of Bid Opening</w:t>
      </w:r>
      <w:r w:rsidRPr="00221E44">
        <w:rPr>
          <w:rFonts w:ascii="Book Antiqua" w:hAnsi="Book Antiqua"/>
          <w:strike/>
          <w:sz w:val="22"/>
          <w:szCs w:val="22"/>
        </w:rPr>
        <w:t>, and beyond any extension subsequently requested.</w:t>
      </w:r>
    </w:p>
    <w:p w14:paraId="1BF058F7" w14:textId="77777777" w:rsidR="00FF33CD" w:rsidRPr="00221E44" w:rsidRDefault="00FF33CD" w:rsidP="00FF33CD">
      <w:pPr>
        <w:ind w:left="720"/>
        <w:jc w:val="both"/>
        <w:rPr>
          <w:rFonts w:ascii="Book Antiqua" w:eastAsia="MS Mincho" w:hAnsi="Book Antiqua" w:cs="Tahoma"/>
          <w:b/>
          <w:bCs/>
          <w:strike/>
          <w:sz w:val="22"/>
          <w:szCs w:val="22"/>
        </w:rPr>
      </w:pPr>
      <w:r w:rsidRPr="00221E44">
        <w:rPr>
          <w:rFonts w:ascii="Book Antiqua" w:hAnsi="Book Antiqua" w:cs="Arial"/>
          <w:strike/>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221E44" w:rsidRDefault="00FF33CD" w:rsidP="00FF33CD">
      <w:pPr>
        <w:ind w:left="709"/>
        <w:jc w:val="both"/>
        <w:rPr>
          <w:rFonts w:ascii="Book Antiqua" w:hAnsi="Book Antiqua"/>
          <w:b/>
          <w:bCs/>
          <w:strike/>
          <w:sz w:val="22"/>
          <w:szCs w:val="22"/>
        </w:rPr>
      </w:pPr>
      <w:r w:rsidRPr="00221E44">
        <w:rPr>
          <w:rFonts w:ascii="Book Antiqua" w:hAnsi="Book Antiqua"/>
          <w:b/>
          <w:bCs/>
          <w:strike/>
          <w:color w:val="FF0000"/>
          <w:sz w:val="22"/>
          <w:szCs w:val="22"/>
        </w:rPr>
        <w:t>In case of E-stamp paper for BG, the same should be in line with the sample format enclosed at Annexure-B of BDS Vol-I</w:t>
      </w:r>
      <w:r w:rsidRPr="00221E44">
        <w:rPr>
          <w:rFonts w:ascii="Book Antiqua" w:hAnsi="Book Antiqua"/>
          <w:b/>
          <w:bCs/>
          <w:strike/>
          <w:sz w:val="22"/>
          <w:szCs w:val="22"/>
        </w:rPr>
        <w:t xml:space="preserve">. First party must be the issuing bank and second party must be POWERGRID. Also, stamp duty for purchase of E-stamp paper must be paid by issuing </w:t>
      </w:r>
      <w:r w:rsidR="00960608" w:rsidRPr="00221E44">
        <w:rPr>
          <w:rFonts w:ascii="Book Antiqua" w:hAnsi="Book Antiqua"/>
          <w:b/>
          <w:bCs/>
          <w:strike/>
          <w:sz w:val="22"/>
          <w:szCs w:val="22"/>
        </w:rPr>
        <w:t>bank.</w:t>
      </w:r>
    </w:p>
    <w:p w14:paraId="6ADADDCC" w14:textId="77777777" w:rsidR="00FF33CD" w:rsidRPr="00221E44" w:rsidRDefault="00FF33CD" w:rsidP="00960608">
      <w:pPr>
        <w:pStyle w:val="Title"/>
        <w:numPr>
          <w:ilvl w:val="1"/>
          <w:numId w:val="10"/>
        </w:numPr>
        <w:tabs>
          <w:tab w:val="left" w:pos="720"/>
        </w:tabs>
        <w:spacing w:line="254" w:lineRule="auto"/>
        <w:ind w:left="720" w:hanging="720"/>
        <w:jc w:val="both"/>
        <w:rPr>
          <w:rFonts w:ascii="Book Antiqua" w:hAnsi="Book Antiqua" w:cs="Mangal"/>
          <w:b w:val="0"/>
          <w:strike/>
          <w:sz w:val="21"/>
          <w:szCs w:val="21"/>
        </w:rPr>
      </w:pPr>
      <w:r w:rsidRPr="00221E44">
        <w:rPr>
          <w:rFonts w:ascii="Book Antiqua" w:hAnsi="Book Antiqua"/>
          <w:b w:val="0"/>
          <w:bCs w:val="0"/>
          <w:strike/>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221E44" w:rsidRDefault="00FF33CD" w:rsidP="00FF33CD">
      <w:pPr>
        <w:pStyle w:val="BodyText"/>
        <w:spacing w:after="0"/>
        <w:rPr>
          <w:rFonts w:ascii="Book Antiqua" w:hAnsi="Book Antiqua"/>
          <w:strike/>
          <w:sz w:val="14"/>
          <w:szCs w:val="14"/>
        </w:rPr>
      </w:pPr>
    </w:p>
    <w:p w14:paraId="4BF607B6" w14:textId="77777777" w:rsidR="00FF33CD" w:rsidRPr="00221E44" w:rsidRDefault="00FF33CD" w:rsidP="00960608">
      <w:pPr>
        <w:pStyle w:val="Title"/>
        <w:numPr>
          <w:ilvl w:val="1"/>
          <w:numId w:val="10"/>
        </w:numPr>
        <w:tabs>
          <w:tab w:val="left" w:pos="720"/>
        </w:tabs>
        <w:spacing w:line="254" w:lineRule="auto"/>
        <w:ind w:left="720" w:hanging="720"/>
        <w:jc w:val="both"/>
        <w:rPr>
          <w:rFonts w:ascii="Book Antiqua" w:hAnsi="Book Antiqua"/>
          <w:b w:val="0"/>
          <w:strike/>
          <w:sz w:val="21"/>
          <w:szCs w:val="21"/>
        </w:rPr>
      </w:pPr>
      <w:r w:rsidRPr="00221E44">
        <w:rPr>
          <w:rFonts w:ascii="Book Antiqua" w:hAnsi="Book Antiqua"/>
          <w:b w:val="0"/>
          <w:bCs w:val="0"/>
          <w:strike/>
          <w:sz w:val="21"/>
          <w:szCs w:val="21"/>
        </w:rPr>
        <w:t>(</w:t>
      </w:r>
      <w:proofErr w:type="spellStart"/>
      <w:r w:rsidRPr="00221E44">
        <w:rPr>
          <w:rFonts w:ascii="Book Antiqua" w:hAnsi="Book Antiqua"/>
          <w:b w:val="0"/>
          <w:bCs w:val="0"/>
          <w:strike/>
          <w:sz w:val="21"/>
          <w:szCs w:val="21"/>
        </w:rPr>
        <w:t>i</w:t>
      </w:r>
      <w:proofErr w:type="spellEnd"/>
      <w:r w:rsidRPr="00221E44">
        <w:rPr>
          <w:rFonts w:ascii="Book Antiqua" w:hAnsi="Book Antiqua"/>
          <w:b w:val="0"/>
          <w:bCs w:val="0"/>
          <w:strike/>
          <w:sz w:val="21"/>
          <w:szCs w:val="21"/>
        </w:rPr>
        <w:t xml:space="preserve">) </w:t>
      </w:r>
      <w:r w:rsidRPr="00221E44">
        <w:rPr>
          <w:rFonts w:ascii="Book Antiqua" w:hAnsi="Book Antiqua"/>
          <w:b w:val="0"/>
          <w:strike/>
          <w:sz w:val="21"/>
          <w:szCs w:val="21"/>
        </w:rPr>
        <w:t>POWERGRID shall return the EMD to all the unsuccessful Bidders immediately after       approval of the Award recommendation by the Competent Authority</w:t>
      </w:r>
      <w:r w:rsidRPr="00221E44">
        <w:rPr>
          <w:rFonts w:ascii="Book Antiqua" w:hAnsi="Book Antiqua"/>
          <w:b w:val="0"/>
          <w:bCs w:val="0"/>
          <w:strike/>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221E44">
        <w:rPr>
          <w:rFonts w:ascii="Book Antiqua" w:hAnsi="Book Antiqua"/>
          <w:b w:val="0"/>
          <w:bCs w:val="0"/>
          <w:strike/>
          <w:sz w:val="21"/>
          <w:szCs w:val="21"/>
        </w:rPr>
        <w:t>In case of successful bidder, the EMD submitted shall be released on submission of Contract Performance Guarantee and its acceptance by POWERGRID</w:t>
      </w:r>
      <w:r w:rsidRPr="00960608">
        <w:rPr>
          <w:rFonts w:ascii="Book Antiqua" w:hAnsi="Book Antiqua"/>
          <w:b w:val="0"/>
          <w:bCs w:val="0"/>
          <w:sz w:val="21"/>
          <w:szCs w:val="21"/>
        </w:rPr>
        <w:t>.</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lastRenderedPageBreak/>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Pr="00416055"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416055">
        <w:rPr>
          <w:rFonts w:ascii="Book Antiqua" w:hAnsi="Book Antiqua"/>
          <w:b/>
          <w:bCs/>
          <w:strike/>
          <w:sz w:val="22"/>
          <w:szCs w:val="22"/>
          <w:highlight w:val="yellow"/>
          <w:shd w:val="clear" w:color="auto" w:fill="FFFFFF"/>
        </w:rPr>
        <w:t>Note:</w:t>
      </w:r>
      <w:r w:rsidRPr="00416055">
        <w:rPr>
          <w:rFonts w:ascii="Book Antiqua" w:hAnsi="Book Antiqua"/>
          <w:b/>
          <w:bCs/>
          <w:strike/>
          <w:sz w:val="22"/>
          <w:szCs w:val="22"/>
          <w:highlight w:val="yellow"/>
          <w:shd w:val="clear" w:color="auto" w:fill="FFFFFF"/>
        </w:rPr>
        <w:tab/>
      </w:r>
      <w:r w:rsidR="00055498" w:rsidRPr="00416055">
        <w:rPr>
          <w:rFonts w:ascii="Book Antiqua" w:hAnsi="Book Antiqua"/>
          <w:b/>
          <w:bCs/>
          <w:strike/>
          <w:sz w:val="22"/>
          <w:szCs w:val="22"/>
        </w:rPr>
        <w:t>Micro and Small Enterprises (MSEs) registered with Udyam Registration Portal as specified by Ministry of Micro, Small and Medium Enterprises are exempted from submission of fee towards the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0C019D28" w14:textId="77777777" w:rsidR="00055498" w:rsidRPr="00416055" w:rsidRDefault="00FF33CD" w:rsidP="00055498">
      <w:pPr>
        <w:jc w:val="both"/>
        <w:rPr>
          <w:strike/>
          <w:sz w:val="22"/>
          <w:szCs w:val="22"/>
          <w:lang w:eastAsia="en-US"/>
        </w:rPr>
      </w:pPr>
      <w:r w:rsidRPr="00416055">
        <w:rPr>
          <w:rFonts w:ascii="Book Antiqua" w:hAnsi="Book Antiqua"/>
          <w:strike/>
          <w:sz w:val="22"/>
          <w:szCs w:val="22"/>
          <w:shd w:val="clear" w:color="auto" w:fill="FFFFFF"/>
        </w:rPr>
        <w:tab/>
      </w:r>
      <w:r w:rsidR="00055498" w:rsidRPr="00416055">
        <w:rPr>
          <w:b/>
          <w:bCs/>
          <w:strike/>
          <w:sz w:val="22"/>
          <w:szCs w:val="22"/>
        </w:rPr>
        <w:t xml:space="preserve">Alternatively, if bid security is to be submitted in favor of POWERGRID, the same can be submitted through </w:t>
      </w:r>
      <w:r w:rsidR="00055498" w:rsidRPr="00416055">
        <w:rPr>
          <w:strike/>
          <w:sz w:val="22"/>
          <w:szCs w:val="22"/>
        </w:rPr>
        <w:t xml:space="preserve">online payment  through POWERGRID ONLINE PAYMENT UTILITY- </w:t>
      </w:r>
      <w:hyperlink r:id="rId11" w:history="1">
        <w:r w:rsidR="00055498" w:rsidRPr="00416055">
          <w:rPr>
            <w:rStyle w:val="Hyperlink"/>
            <w:strike/>
            <w:sz w:val="22"/>
            <w:szCs w:val="22"/>
          </w:rPr>
          <w:t>https://epay.powergrid.in</w:t>
        </w:r>
      </w:hyperlink>
      <w:r w:rsidR="00055498" w:rsidRPr="00416055">
        <w:rPr>
          <w:strike/>
          <w:sz w:val="22"/>
          <w:szCs w:val="22"/>
        </w:rPr>
        <w:t xml:space="preserve"> , a link of which is provided on the POWERGRID WEBSITE </w:t>
      </w:r>
      <w:hyperlink r:id="rId12" w:history="1">
        <w:r w:rsidR="00055498" w:rsidRPr="00416055">
          <w:rPr>
            <w:rStyle w:val="Hyperlink"/>
            <w:strike/>
            <w:sz w:val="22"/>
            <w:szCs w:val="22"/>
          </w:rPr>
          <w:t>www.powergridindia.com</w:t>
        </w:r>
      </w:hyperlink>
      <w:r w:rsidR="00055498" w:rsidRPr="00416055">
        <w:rPr>
          <w:strike/>
          <w:sz w:val="22"/>
          <w:szCs w:val="22"/>
        </w:rPr>
        <w:t xml:space="preserve"> .</w:t>
      </w:r>
    </w:p>
    <w:p w14:paraId="34F6B144" w14:textId="77777777" w:rsidR="00055498" w:rsidRPr="00416055" w:rsidRDefault="00055498" w:rsidP="00055498">
      <w:pPr>
        <w:jc w:val="both"/>
        <w:rPr>
          <w:strike/>
          <w:sz w:val="22"/>
          <w:szCs w:val="22"/>
        </w:rPr>
      </w:pPr>
      <w:r w:rsidRPr="00416055">
        <w:rPr>
          <w:strike/>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rsidRPr="00416055"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Pr="00416055" w:rsidRDefault="00055498">
            <w:pPr>
              <w:jc w:val="both"/>
              <w:rPr>
                <w:strike/>
                <w:sz w:val="22"/>
                <w:szCs w:val="22"/>
              </w:rPr>
            </w:pPr>
            <w:r w:rsidRPr="00416055">
              <w:rPr>
                <w:strike/>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Pr="00416055" w:rsidRDefault="00055498">
            <w:pPr>
              <w:jc w:val="both"/>
              <w:rPr>
                <w:strike/>
                <w:sz w:val="22"/>
                <w:szCs w:val="22"/>
              </w:rPr>
            </w:pPr>
            <w:r w:rsidRPr="00416055">
              <w:rPr>
                <w:strike/>
                <w:sz w:val="22"/>
                <w:szCs w:val="22"/>
              </w:rPr>
              <w:t>EMD</w:t>
            </w:r>
          </w:p>
        </w:tc>
      </w:tr>
      <w:tr w:rsidR="00055498" w:rsidRPr="00416055"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Pr="00416055" w:rsidRDefault="00055498">
            <w:pPr>
              <w:jc w:val="both"/>
              <w:rPr>
                <w:strike/>
                <w:sz w:val="22"/>
                <w:szCs w:val="22"/>
              </w:rPr>
            </w:pPr>
            <w:r w:rsidRPr="00416055">
              <w:rPr>
                <w:strike/>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Pr="00416055" w:rsidRDefault="00055498">
            <w:pPr>
              <w:jc w:val="both"/>
              <w:rPr>
                <w:strike/>
                <w:sz w:val="22"/>
                <w:szCs w:val="22"/>
              </w:rPr>
            </w:pPr>
            <w:r w:rsidRPr="00416055">
              <w:rPr>
                <w:strike/>
                <w:sz w:val="22"/>
                <w:szCs w:val="22"/>
              </w:rPr>
              <w:t>EMD payment –ER-I</w:t>
            </w:r>
          </w:p>
        </w:tc>
      </w:tr>
      <w:tr w:rsidR="00055498" w:rsidRPr="00416055"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Pr="00416055" w:rsidRDefault="00055498">
            <w:pPr>
              <w:jc w:val="both"/>
              <w:rPr>
                <w:strike/>
                <w:sz w:val="22"/>
                <w:szCs w:val="22"/>
              </w:rPr>
            </w:pPr>
            <w:r w:rsidRPr="00416055">
              <w:rPr>
                <w:strike/>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Pr="00416055" w:rsidRDefault="00055498">
            <w:pPr>
              <w:jc w:val="both"/>
              <w:rPr>
                <w:strike/>
                <w:sz w:val="22"/>
                <w:szCs w:val="22"/>
              </w:rPr>
            </w:pPr>
            <w:r w:rsidRPr="00416055">
              <w:rPr>
                <w:strike/>
                <w:sz w:val="22"/>
                <w:szCs w:val="22"/>
              </w:rPr>
              <w:t>Name of the bidder</w:t>
            </w:r>
          </w:p>
        </w:tc>
      </w:tr>
      <w:tr w:rsidR="00055498" w:rsidRPr="00416055"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Pr="00416055" w:rsidRDefault="00055498">
            <w:pPr>
              <w:jc w:val="both"/>
              <w:rPr>
                <w:strike/>
                <w:sz w:val="22"/>
                <w:szCs w:val="22"/>
              </w:rPr>
            </w:pPr>
            <w:r w:rsidRPr="00416055">
              <w:rPr>
                <w:strike/>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Pr="00416055" w:rsidRDefault="00055498">
            <w:pPr>
              <w:jc w:val="both"/>
              <w:rPr>
                <w:strike/>
                <w:sz w:val="22"/>
                <w:szCs w:val="22"/>
              </w:rPr>
            </w:pPr>
            <w:r w:rsidRPr="00416055">
              <w:rPr>
                <w:strike/>
                <w:sz w:val="22"/>
                <w:szCs w:val="22"/>
              </w:rPr>
              <w:t>POWERGRID vendor code</w:t>
            </w:r>
          </w:p>
        </w:tc>
      </w:tr>
      <w:tr w:rsidR="00055498" w:rsidRPr="00416055"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Pr="00416055" w:rsidRDefault="00055498">
            <w:pPr>
              <w:jc w:val="both"/>
              <w:rPr>
                <w:strike/>
                <w:sz w:val="22"/>
                <w:szCs w:val="22"/>
              </w:rPr>
            </w:pPr>
            <w:r w:rsidRPr="00416055">
              <w:rPr>
                <w:strike/>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Pr="00416055" w:rsidRDefault="00055498">
            <w:pPr>
              <w:jc w:val="both"/>
              <w:rPr>
                <w:strike/>
                <w:sz w:val="22"/>
                <w:szCs w:val="22"/>
              </w:rPr>
            </w:pPr>
            <w:r w:rsidRPr="00416055">
              <w:rPr>
                <w:strike/>
                <w:sz w:val="22"/>
                <w:szCs w:val="22"/>
              </w:rPr>
              <w:t>Bid security for (enter name of package)</w:t>
            </w:r>
          </w:p>
        </w:tc>
      </w:tr>
    </w:tbl>
    <w:p w14:paraId="20AFAF37" w14:textId="77777777" w:rsidR="00055498" w:rsidRPr="00416055" w:rsidRDefault="00055498" w:rsidP="00055498">
      <w:pPr>
        <w:jc w:val="both"/>
        <w:rPr>
          <w:strike/>
          <w:sz w:val="22"/>
          <w:szCs w:val="22"/>
        </w:rPr>
      </w:pPr>
    </w:p>
    <w:p w14:paraId="0EE18236" w14:textId="77777777" w:rsidR="00055498" w:rsidRPr="00416055" w:rsidRDefault="00055498" w:rsidP="00055498">
      <w:pPr>
        <w:jc w:val="both"/>
        <w:rPr>
          <w:strike/>
          <w:sz w:val="22"/>
          <w:szCs w:val="22"/>
        </w:rPr>
      </w:pPr>
      <w:r w:rsidRPr="00416055">
        <w:rPr>
          <w:strike/>
          <w:sz w:val="22"/>
          <w:szCs w:val="22"/>
        </w:rPr>
        <w:t>The copy of ‘Online Payment Acknowledgement- Supplier’s generated subsequent to the payment shall be submitted along with hard copy part of the bid. The online payment facility shall be for payment in INR only.</w:t>
      </w:r>
    </w:p>
    <w:p w14:paraId="1772D5B6" w14:textId="7A904706" w:rsidR="00FF33CD" w:rsidRPr="00416055" w:rsidRDefault="00FF33CD" w:rsidP="00055498">
      <w:pPr>
        <w:pStyle w:val="Title"/>
        <w:numPr>
          <w:ilvl w:val="1"/>
          <w:numId w:val="10"/>
        </w:numPr>
        <w:tabs>
          <w:tab w:val="left" w:pos="720"/>
        </w:tabs>
        <w:spacing w:line="254" w:lineRule="auto"/>
        <w:jc w:val="both"/>
        <w:rPr>
          <w:rFonts w:ascii="Book Antiqua" w:hAnsi="Book Antiqua"/>
          <w:b w:val="0"/>
          <w:bCs w:val="0"/>
          <w:caps/>
          <w:strike/>
          <w:sz w:val="22"/>
          <w:szCs w:val="22"/>
        </w:rPr>
      </w:pPr>
      <w:r w:rsidRPr="00416055">
        <w:rPr>
          <w:rFonts w:ascii="Book Antiqua" w:hAnsi="Book Antiqua"/>
          <w:strike/>
          <w:sz w:val="22"/>
          <w:szCs w:val="22"/>
          <w:shd w:val="clear" w:color="auto" w:fill="FFFFFF"/>
        </w:rPr>
        <w:t xml:space="preserve"> Bids not accompanied with requisite bid guarantee (in given proforma only)/</w:t>
      </w:r>
      <w:r w:rsidRPr="00416055">
        <w:rPr>
          <w:rFonts w:ascii="Book Antiqua" w:hAnsi="Book Antiqua"/>
          <w:i/>
          <w:iCs/>
          <w:strike/>
          <w:sz w:val="22"/>
          <w:szCs w:val="22"/>
          <w:shd w:val="clear" w:color="auto" w:fill="FFFFFF"/>
        </w:rPr>
        <w:t xml:space="preserve">Valid </w:t>
      </w:r>
      <w:r w:rsidR="00055498" w:rsidRPr="00416055">
        <w:rPr>
          <w:rFonts w:ascii="Book Antiqua" w:hAnsi="Book Antiqua"/>
          <w:i/>
          <w:iCs/>
          <w:strike/>
          <w:sz w:val="22"/>
          <w:szCs w:val="22"/>
          <w:shd w:val="clear" w:color="auto" w:fill="FFFFFF"/>
        </w:rPr>
        <w:t>Udyam</w:t>
      </w:r>
      <w:r w:rsidRPr="00416055">
        <w:rPr>
          <w:rFonts w:ascii="Book Antiqua" w:hAnsi="Book Antiqua"/>
          <w:i/>
          <w:iCs/>
          <w:strike/>
          <w:sz w:val="22"/>
          <w:szCs w:val="22"/>
          <w:shd w:val="clear" w:color="auto" w:fill="FFFFFF"/>
        </w:rPr>
        <w:t xml:space="preserve"> </w:t>
      </w:r>
      <w:r w:rsidR="00055498" w:rsidRPr="00416055">
        <w:rPr>
          <w:rFonts w:ascii="Book Antiqua" w:hAnsi="Book Antiqua"/>
          <w:i/>
          <w:iCs/>
          <w:strike/>
          <w:sz w:val="22"/>
          <w:szCs w:val="22"/>
          <w:shd w:val="clear" w:color="auto" w:fill="FFFFFF"/>
        </w:rPr>
        <w:t>Registration</w:t>
      </w:r>
      <w:r w:rsidRPr="00416055">
        <w:rPr>
          <w:rFonts w:ascii="Book Antiqua" w:hAnsi="Book Antiqua"/>
          <w:strike/>
          <w:sz w:val="22"/>
          <w:szCs w:val="22"/>
          <w:shd w:val="clear" w:color="auto" w:fill="FFFFFF"/>
        </w:rPr>
        <w:t xml:space="preserve"> in a separate sealed envelope shall not be entertained and shall be returned to the bidder without being opened.</w:t>
      </w:r>
    </w:p>
    <w:p w14:paraId="2B7D696E" w14:textId="77777777" w:rsidR="00FF33CD" w:rsidRPr="00416055" w:rsidRDefault="00FF33CD" w:rsidP="00FF33CD">
      <w:pPr>
        <w:pStyle w:val="Title"/>
        <w:numPr>
          <w:ilvl w:val="1"/>
          <w:numId w:val="10"/>
        </w:numPr>
        <w:tabs>
          <w:tab w:val="left" w:pos="720"/>
        </w:tabs>
        <w:spacing w:line="254" w:lineRule="auto"/>
        <w:jc w:val="both"/>
        <w:rPr>
          <w:rFonts w:ascii="Book Antiqua" w:hAnsi="Book Antiqua"/>
          <w:b w:val="0"/>
          <w:bCs w:val="0"/>
          <w:caps/>
          <w:strike/>
          <w:sz w:val="22"/>
          <w:szCs w:val="22"/>
        </w:rPr>
      </w:pPr>
      <w:r w:rsidRPr="00416055">
        <w:rPr>
          <w:rFonts w:ascii="Book Antiqua" w:hAnsi="Book Antiqua"/>
          <w:iCs/>
          <w:strike/>
          <w:sz w:val="22"/>
          <w:szCs w:val="22"/>
        </w:rPr>
        <w:t>The Earnest Money Deposit shall be forfeited on the following grounds:</w:t>
      </w:r>
    </w:p>
    <w:p w14:paraId="0542714A"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iCs/>
          <w:strike/>
          <w:sz w:val="22"/>
          <w:szCs w:val="22"/>
        </w:rPr>
      </w:pPr>
      <w:r w:rsidRPr="00416055">
        <w:rPr>
          <w:rFonts w:ascii="Book Antiqua" w:hAnsi="Book Antiqua"/>
          <w:iCs/>
          <w:strike/>
          <w:sz w:val="22"/>
          <w:szCs w:val="22"/>
        </w:rPr>
        <w:lastRenderedPageBreak/>
        <w:t>If a Bidder withdraws/modifies its bid during the period of bid validity or</w:t>
      </w:r>
    </w:p>
    <w:p w14:paraId="6100CC91"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b/>
          <w:bCs/>
          <w:caps/>
          <w:strike/>
          <w:sz w:val="22"/>
          <w:szCs w:val="22"/>
        </w:rPr>
      </w:pPr>
      <w:r w:rsidRPr="00416055">
        <w:rPr>
          <w:rFonts w:ascii="Book Antiqua" w:hAnsi="Book Antiqua"/>
          <w:iCs/>
          <w:strike/>
          <w:sz w:val="22"/>
          <w:szCs w:val="22"/>
        </w:rPr>
        <w:t>In case the Bidder does not withdraw the deviations proposed by him, if any, at the cost of withdrawal stated by him in the bid; or</w:t>
      </w:r>
    </w:p>
    <w:p w14:paraId="76B4C8B7"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b/>
          <w:bCs/>
          <w:caps/>
          <w:strike/>
          <w:sz w:val="22"/>
          <w:szCs w:val="22"/>
        </w:rPr>
      </w:pPr>
      <w:r w:rsidRPr="00416055">
        <w:rPr>
          <w:rFonts w:ascii="Book Antiqua" w:hAnsi="Book Antiqua"/>
          <w:iCs/>
          <w:strike/>
          <w:sz w:val="22"/>
          <w:szCs w:val="22"/>
        </w:rPr>
        <w:t>If the bidder does not accept the corrections to the arithmetical errors identified during preliminary evaluation of his bid or</w:t>
      </w:r>
    </w:p>
    <w:p w14:paraId="1084FFDB"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t>In the case of a successful bidder, if bidder fails to sign the Contract; or</w:t>
      </w:r>
    </w:p>
    <w:p w14:paraId="59583346"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t>In the case of a successful bidder fails to submit the performance Guarantee.</w:t>
      </w:r>
    </w:p>
    <w:p w14:paraId="27B3DF8B"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t>If the work is not commenced after the work is awarded to a contractor</w:t>
      </w:r>
    </w:p>
    <w:p w14:paraId="3A93AC8A" w14:textId="54B9CA63" w:rsidR="00FF33CD" w:rsidRPr="00416055" w:rsidRDefault="00FF33CD" w:rsidP="00FF33CD">
      <w:pPr>
        <w:pStyle w:val="Title"/>
        <w:numPr>
          <w:ilvl w:val="1"/>
          <w:numId w:val="10"/>
        </w:numPr>
        <w:tabs>
          <w:tab w:val="left" w:pos="720"/>
        </w:tabs>
        <w:spacing w:line="254" w:lineRule="auto"/>
        <w:ind w:hanging="540"/>
        <w:jc w:val="both"/>
        <w:rPr>
          <w:rFonts w:ascii="Book Antiqua" w:hAnsi="Book Antiqua"/>
          <w:szCs w:val="22"/>
        </w:rPr>
      </w:pPr>
      <w:r w:rsidRPr="00416055">
        <w:rPr>
          <w:rFonts w:ascii="Book Antiqua" w:hAnsi="Book Antiqua"/>
          <w:szCs w:val="22"/>
        </w:rPr>
        <w:t xml:space="preserve">Bidder’s failure to submit an acceptable Bid Securing Declaration along with the bid or subsequently pursuant to ITB Clause 21.1, shall lead to his bid being considered </w:t>
      </w:r>
      <w:r w:rsidR="00D44D0C" w:rsidRPr="00416055">
        <w:rPr>
          <w:rFonts w:ascii="Book Antiqua" w:hAnsi="Book Antiqua"/>
          <w:szCs w:val="22"/>
        </w:rPr>
        <w:t>nonresponsive</w:t>
      </w:r>
      <w:r w:rsidR="00D44D0C">
        <w:rPr>
          <w:rFonts w:ascii="Book Antiqua" w:hAnsi="Book Antiqua"/>
          <w:szCs w:val="22"/>
        </w:rPr>
        <w:t>.</w:t>
      </w:r>
      <w:r w:rsidR="00D44D0C" w:rsidRPr="00416055">
        <w:rPr>
          <w:rFonts w:ascii="Book Antiqua" w:hAnsi="Book Antiqua"/>
          <w:szCs w:val="22"/>
        </w:rPr>
        <w:t xml:space="preserve"> The</w:t>
      </w:r>
      <w:r w:rsidRPr="00416055">
        <w:rPr>
          <w:rFonts w:ascii="Book Antiqua" w:hAnsi="Book Antiqua"/>
          <w:szCs w:val="22"/>
        </w:rPr>
        <w:t xml:space="preserve"> Bid Securing Declaration of a Joint Venture must be in the name of all the partners in the joint venture submitting the bid.</w:t>
      </w:r>
    </w:p>
    <w:p w14:paraId="4E4F0A31" w14:textId="4A6E5232" w:rsidR="00FF33CD" w:rsidRPr="00416055" w:rsidRDefault="00FF33CD" w:rsidP="00FF33CD">
      <w:pPr>
        <w:pStyle w:val="Title"/>
        <w:numPr>
          <w:ilvl w:val="1"/>
          <w:numId w:val="10"/>
        </w:numPr>
        <w:tabs>
          <w:tab w:val="left" w:pos="720"/>
        </w:tabs>
        <w:spacing w:line="254" w:lineRule="auto"/>
        <w:ind w:hanging="540"/>
        <w:jc w:val="both"/>
        <w:rPr>
          <w:rFonts w:ascii="Book Antiqua" w:hAnsi="Book Antiqua"/>
          <w:b w:val="0"/>
          <w:bCs w:val="0"/>
          <w:caps/>
          <w:sz w:val="22"/>
          <w:szCs w:val="22"/>
        </w:rPr>
      </w:pPr>
      <w:r w:rsidRPr="00416055">
        <w:rPr>
          <w:rFonts w:ascii="Book Antiqua" w:hAnsi="Book Antiqua"/>
          <w:b w:val="0"/>
          <w:bCs w:val="0"/>
          <w:szCs w:val="22"/>
        </w:rPr>
        <w:t xml:space="preserve">In Case of </w:t>
      </w:r>
      <w:r w:rsidR="00A17592" w:rsidRPr="00416055">
        <w:rPr>
          <w:rFonts w:ascii="Book Antiqua" w:hAnsi="Book Antiqua"/>
          <w:b w:val="0"/>
          <w:bCs w:val="0"/>
          <w:szCs w:val="22"/>
        </w:rPr>
        <w:t>dishonoring</w:t>
      </w:r>
      <w:r w:rsidRPr="00416055">
        <w:rPr>
          <w:rFonts w:ascii="Book Antiqua" w:hAnsi="Book Antiqua"/>
          <w:b w:val="0"/>
          <w:bCs w:val="0"/>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416055">
        <w:rPr>
          <w:rFonts w:ascii="Book Antiqua" w:hAnsi="Book Antiqua"/>
          <w:b w:val="0"/>
          <w:bCs w:val="0"/>
          <w:caps/>
          <w:sz w:val="22"/>
          <w:szCs w:val="22"/>
        </w:rPr>
        <w:t>.</w:t>
      </w:r>
    </w:p>
    <w:p w14:paraId="4946CE65"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if the Bidder withdraws its bid during the period of bid validity specified by the Bidder in the Bid Form; or</w:t>
      </w:r>
    </w:p>
    <w:p w14:paraId="3C68D54E"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 xml:space="preserve">In case the Bidder does not withdraw the deviations proposed by him, if any, at the cost of withdrawals/rectifications pursuant to the declaration/confirmation made by him in Attachment-Declaration of the </w:t>
      </w:r>
      <w:proofErr w:type="spellStart"/>
      <w:r w:rsidRPr="00416055">
        <w:rPr>
          <w:rFonts w:ascii="Book Antiqua" w:hAnsi="Book Antiqua"/>
          <w:b w:val="0"/>
          <w:bCs w:val="0"/>
          <w:szCs w:val="22"/>
        </w:rPr>
        <w:t>Bid;or</w:t>
      </w:r>
      <w:proofErr w:type="spellEnd"/>
    </w:p>
    <w:p w14:paraId="1CCBD84C"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If a Bidder does not accept the corrections to arithmetical errors identified during preliminary evaluation of his bid pursuant to ITB Sub-Clause 26.3;or</w:t>
      </w:r>
    </w:p>
    <w:p w14:paraId="53358F9C"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416055">
        <w:rPr>
          <w:rFonts w:ascii="Book Antiqua" w:hAnsi="Book Antiqua"/>
          <w:b w:val="0"/>
          <w:bCs w:val="0"/>
          <w:szCs w:val="22"/>
        </w:rPr>
        <w:t>Country,within</w:t>
      </w:r>
      <w:proofErr w:type="spellEnd"/>
      <w:r w:rsidRPr="00416055">
        <w:rPr>
          <w:rFonts w:ascii="Book Antiqua" w:hAnsi="Book Antiqua"/>
          <w:b w:val="0"/>
          <w:bCs w:val="0"/>
          <w:szCs w:val="22"/>
        </w:rPr>
        <w:t xml:space="preserve"> ten days from the date of intimation of post-bid </w:t>
      </w:r>
      <w:proofErr w:type="spellStart"/>
      <w:r w:rsidRPr="00416055">
        <w:rPr>
          <w:rFonts w:ascii="Book Antiqua" w:hAnsi="Book Antiqua"/>
          <w:b w:val="0"/>
          <w:bCs w:val="0"/>
          <w:szCs w:val="22"/>
        </w:rPr>
        <w:t>discussion;or</w:t>
      </w:r>
      <w:proofErr w:type="spellEnd"/>
    </w:p>
    <w:p w14:paraId="48D32FC2"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in the case of successful bidder, if the Bidder fails within the specified time limit</w:t>
      </w:r>
    </w:p>
    <w:p w14:paraId="68DC0861" w14:textId="77777777" w:rsidR="00FF33CD" w:rsidRPr="00416055" w:rsidRDefault="00FF33CD" w:rsidP="00FF33CD">
      <w:pPr>
        <w:pStyle w:val="Title"/>
        <w:numPr>
          <w:ilvl w:val="0"/>
          <w:numId w:val="13"/>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to sign the Contract Agreement, in accordance with ITB Clause 33, or</w:t>
      </w:r>
    </w:p>
    <w:p w14:paraId="5C3A6873" w14:textId="77777777" w:rsidR="00FF33CD" w:rsidRPr="00416055" w:rsidRDefault="00FF33CD" w:rsidP="00FF33CD">
      <w:pPr>
        <w:pStyle w:val="Title"/>
        <w:numPr>
          <w:ilvl w:val="0"/>
          <w:numId w:val="13"/>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to furnish the required performance security(</w:t>
      </w:r>
      <w:proofErr w:type="spellStart"/>
      <w:r w:rsidRPr="00416055">
        <w:rPr>
          <w:rFonts w:ascii="Book Antiqua" w:hAnsi="Book Antiqua"/>
          <w:b w:val="0"/>
          <w:bCs w:val="0"/>
          <w:szCs w:val="22"/>
        </w:rPr>
        <w:t>ies</w:t>
      </w:r>
      <w:proofErr w:type="spellEnd"/>
      <w:r w:rsidRPr="00416055">
        <w:rPr>
          <w:rFonts w:ascii="Book Antiqua" w:hAnsi="Book Antiqua"/>
          <w:b w:val="0"/>
          <w:bCs w:val="0"/>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lastRenderedPageBreak/>
        <w:t xml:space="preserve">Qualification Requirements of the Bidder:  </w:t>
      </w:r>
      <w:r>
        <w:rPr>
          <w:rFonts w:ascii="Book Antiqua" w:hAnsi="Book Antiqua"/>
          <w:sz w:val="22"/>
          <w:szCs w:val="22"/>
        </w:rPr>
        <w:t>The Qualifying Requirements (QR) for Bidders are provided in Annexure -A (BDS) to Bid Data Sheets i.e.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quoted rate shall be inclusive of GST on goods &amp; services involved in the course of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 xml:space="preserve">The bidder shall </w:t>
      </w:r>
      <w:proofErr w:type="spellStart"/>
      <w:r w:rsidR="00B17B8E" w:rsidRPr="001E3885">
        <w:rPr>
          <w:rFonts w:ascii="Book Antiqua" w:hAnsi="Book Antiqua"/>
          <w:strike/>
          <w:sz w:val="22"/>
          <w:szCs w:val="22"/>
          <w:highlight w:val="yellow"/>
        </w:rPr>
        <w:t>required</w:t>
      </w:r>
      <w:proofErr w:type="spellEnd"/>
      <w:r w:rsidR="00B17B8E" w:rsidRPr="001E3885">
        <w:rPr>
          <w:rFonts w:ascii="Book Antiqua" w:hAnsi="Book Antiqua"/>
          <w:strike/>
          <w:sz w:val="22"/>
          <w:szCs w:val="22"/>
          <w:highlight w:val="yellow"/>
        </w:rPr>
        <w:t xml:space="preserve"> to quote online against each line item on portal etender.powergrid.in </w:t>
      </w:r>
      <w:r w:rsidRPr="001E3885">
        <w:rPr>
          <w:rFonts w:ascii="Book Antiqua" w:hAnsi="Book Antiqua"/>
          <w:strike/>
          <w:sz w:val="22"/>
          <w:szCs w:val="22"/>
          <w:highlight w:val="yellow"/>
        </w:rPr>
        <w:t>.</w:t>
      </w:r>
    </w:p>
    <w:p w14:paraId="08A2207D" w14:textId="1FE04F4A" w:rsid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4DCAE41A" w14:textId="6E4BABE0" w:rsidR="002649D8" w:rsidRPr="00E60DC6" w:rsidRDefault="002649D8"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2649D8">
        <w:rPr>
          <w:rFonts w:ascii="Book Antiqua" w:hAnsi="Book Antiqua"/>
          <w:b w:val="0"/>
          <w:bCs w:val="0"/>
          <w:sz w:val="22"/>
          <w:szCs w:val="22"/>
          <w:lang w:val="en-GB"/>
        </w:rPr>
        <w:t>Price Attachment: Bidders have to quote their prices in sheet titled “</w:t>
      </w:r>
      <w:proofErr w:type="spellStart"/>
      <w:r w:rsidRPr="002649D8">
        <w:rPr>
          <w:rFonts w:ascii="Book Antiqua" w:hAnsi="Book Antiqua"/>
          <w:b w:val="0"/>
          <w:bCs w:val="0"/>
          <w:sz w:val="22"/>
          <w:szCs w:val="22"/>
          <w:lang w:val="en-GB"/>
        </w:rPr>
        <w:t>Price_Schedule</w:t>
      </w:r>
      <w:proofErr w:type="spellEnd"/>
      <w:r w:rsidRPr="002649D8">
        <w:rPr>
          <w:rFonts w:ascii="Book Antiqua" w:hAnsi="Book Antiqua"/>
          <w:b w:val="0"/>
          <w:bCs w:val="0"/>
          <w:sz w:val="22"/>
          <w:szCs w:val="22"/>
          <w:lang w:val="en-GB"/>
        </w:rPr>
        <w:t>”.</w:t>
      </w:r>
    </w:p>
    <w:p w14:paraId="11B592E3" w14:textId="265684BB" w:rsidR="00E60DC6" w:rsidRPr="00E60DC6" w:rsidRDefault="00CA23F8" w:rsidP="00DC3544">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CA23F8">
        <w:rPr>
          <w:rFonts w:ascii="Book Antiqua" w:hAnsi="Book Antiqua"/>
          <w:b w:val="0"/>
          <w:bCs w:val="0"/>
          <w:sz w:val="22"/>
          <w:szCs w:val="22"/>
          <w:lang w:val="en-GB"/>
        </w:rPr>
        <w:lastRenderedPageBreak/>
        <w:t xml:space="preserve">a. Bidder has to quote their prices </w:t>
      </w:r>
      <w:r w:rsidR="001C1659" w:rsidRPr="00CA23F8">
        <w:rPr>
          <w:rFonts w:ascii="Book Antiqua" w:hAnsi="Book Antiqua"/>
          <w:b w:val="0"/>
          <w:bCs w:val="0"/>
          <w:sz w:val="22"/>
          <w:szCs w:val="22"/>
          <w:lang w:val="en-GB"/>
        </w:rPr>
        <w:t>(</w:t>
      </w:r>
      <w:r w:rsidR="002649D8" w:rsidRPr="00CA23F8">
        <w:rPr>
          <w:rFonts w:ascii="Book Antiqua" w:hAnsi="Book Antiqua"/>
          <w:b w:val="0"/>
          <w:bCs w:val="0"/>
          <w:sz w:val="22"/>
          <w:szCs w:val="22"/>
          <w:lang w:val="en-GB"/>
        </w:rPr>
        <w:t>Below (</w:t>
      </w:r>
      <w:r w:rsidRPr="00CA23F8">
        <w:rPr>
          <w:rFonts w:ascii="Book Antiqua" w:hAnsi="Book Antiqua"/>
          <w:b w:val="0"/>
          <w:bCs w:val="0"/>
          <w:sz w:val="22"/>
          <w:szCs w:val="22"/>
          <w:lang w:val="en-GB"/>
        </w:rPr>
        <w:t>-)/ at par/ Above(+)) in percentage). Detailed BOQ has been enclosed as “Detailed BOQ Annexure A to H” of Bidding documents.</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Note: If any part of price which required to be filled by bidder kept blank, the bid price shall be considered as inclusive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Annexure A to BDS</w:t>
      </w:r>
      <w:r w:rsidRPr="00E60DC6">
        <w:rPr>
          <w:rFonts w:ascii="Book Antiqua" w:hAnsi="Book Antiqua"/>
          <w:b w:val="0"/>
          <w:bCs w:val="0"/>
          <w:sz w:val="22"/>
          <w:szCs w:val="22"/>
          <w:lang w:val="en-GB"/>
        </w:rPr>
        <w:t xml:space="preserve"> ,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“ITEMS ”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of  items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“Items ”tab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The bid</w:t>
      </w:r>
      <w:r w:rsidR="00E60DC6" w:rsidRPr="002D273F">
        <w:rPr>
          <w:rFonts w:ascii="Book Antiqua" w:hAnsi="Book Antiqua"/>
          <w:b w:val="0"/>
          <w:bCs w:val="0"/>
          <w:sz w:val="22"/>
          <w:szCs w:val="22"/>
          <w:lang w:val="en-GB"/>
        </w:rPr>
        <w:t xml:space="preserve">  as above shall be submitted  as  described herein along with all other documents including statement  of deviations (Vol-III Attachments and Annexures only)  and the  documentary evidence required as per the  bid  documents . The bidder shall enclose  the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Bid Securing Declaration (In original), Power of Attorney</w:t>
      </w:r>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r>
        <w:rPr>
          <w:rFonts w:ascii="Book Antiqua" w:hAnsi="Book Antiqua"/>
          <w:b w:val="0"/>
          <w:bCs w:val="0"/>
          <w:strike/>
          <w:sz w:val="22"/>
          <w:szCs w:val="22"/>
        </w:rPr>
        <w:t>effect</w:t>
      </w:r>
      <w:proofErr w:type="spell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particular schedule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w:t>
      </w:r>
      <w:r>
        <w:rPr>
          <w:rFonts w:ascii="Book Antiqua" w:hAnsi="Book Antiqua"/>
          <w:b w:val="0"/>
          <w:bCs w:val="0"/>
          <w:sz w:val="22"/>
          <w:szCs w:val="22"/>
          <w:lang w:val="en-GB"/>
        </w:rPr>
        <w:lastRenderedPageBreak/>
        <w:t xml:space="preserve">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156E7F08"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6501A838"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834B8F">
        <w:rPr>
          <w:rFonts w:ascii="Book Antiqua" w:hAnsi="Book Antiqua"/>
          <w:b w:val="0"/>
          <w:bCs w:val="0"/>
          <w:color w:val="000000"/>
          <w:sz w:val="22"/>
          <w:szCs w:val="22"/>
        </w:rPr>
        <w:t>09</w:t>
      </w:r>
      <w:r w:rsidR="006848BA">
        <w:rPr>
          <w:rFonts w:ascii="Book Antiqua" w:hAnsi="Book Antiqua"/>
          <w:i/>
          <w:iCs/>
          <w:color w:val="000000"/>
          <w:sz w:val="28"/>
          <w:szCs w:val="28"/>
          <w:highlight w:val="yellow"/>
        </w:rPr>
        <w:t>(</w:t>
      </w:r>
      <w:r w:rsidR="00033AFF">
        <w:rPr>
          <w:rFonts w:ascii="Book Antiqua" w:hAnsi="Book Antiqua"/>
          <w:i/>
          <w:iCs/>
          <w:color w:val="000000"/>
          <w:sz w:val="28"/>
          <w:szCs w:val="28"/>
          <w:highlight w:val="yellow"/>
        </w:rPr>
        <w:t>Nine</w:t>
      </w:r>
      <w:r w:rsidR="00062752">
        <w:rPr>
          <w:rFonts w:ascii="Book Antiqua" w:hAnsi="Book Antiqua"/>
          <w:i/>
          <w:iCs/>
          <w:color w:val="000000"/>
          <w:sz w:val="28"/>
          <w:szCs w:val="28"/>
          <w:highlight w:val="yellow"/>
        </w:rPr>
        <w:t>)</w:t>
      </w:r>
      <w:r w:rsidR="004236C5">
        <w:rPr>
          <w:rFonts w:ascii="Book Antiqua" w:hAnsi="Book Antiqua"/>
          <w:i/>
          <w:iCs/>
          <w:color w:val="000000"/>
          <w:sz w:val="28"/>
          <w:szCs w:val="28"/>
          <w:highlight w:val="yellow"/>
        </w:rPr>
        <w:t xml:space="preserve"> Month</w:t>
      </w:r>
      <w:r w:rsidR="00062752">
        <w:rPr>
          <w:rFonts w:ascii="Book Antiqua" w:hAnsi="Book Antiqua"/>
          <w:i/>
          <w:iCs/>
          <w:color w:val="000000"/>
          <w:sz w:val="28"/>
          <w:szCs w:val="28"/>
          <w:highlight w:val="yellow"/>
        </w:rPr>
        <w:t>s</w:t>
      </w:r>
      <w:r w:rsidR="004236C5">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so as to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amount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5305A843" w:rsidR="00C0738D" w:rsidRDefault="00C0738D">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lastRenderedPageBreak/>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 xml:space="preserve">The successful bidder will have to furnish a Bank Guarantee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lastRenderedPageBreak/>
        <w:t>Alternatively, Security deposit (SD) @ 10% of each running bills shall be deducted towards CPG. Such deduction will be done till such deductions reaches  the contract performance guarantee value</w:t>
      </w:r>
      <w:r>
        <w:rPr>
          <w:rFonts w:ascii="Book Antiqua" w:hAnsi="Book Antiqua"/>
          <w:b w:val="0"/>
          <w:bCs w:val="0"/>
          <w:sz w:val="22"/>
          <w:szCs w:val="22"/>
        </w:rPr>
        <w:t xml:space="preserve"> </w:t>
      </w:r>
      <w:proofErr w:type="spellStart"/>
      <w:r>
        <w:rPr>
          <w:rFonts w:ascii="Book Antiqua" w:hAnsi="Book Antiqua"/>
          <w:b w:val="0"/>
          <w:bCs w:val="0"/>
          <w:sz w:val="22"/>
          <w:szCs w:val="22"/>
        </w:rPr>
        <w:t>i.e</w:t>
      </w:r>
      <w:proofErr w:type="spellEnd"/>
      <w:r>
        <w:rPr>
          <w:rFonts w:ascii="Book Antiqua" w:hAnsi="Book Antiqua"/>
          <w:b w:val="0"/>
          <w:bCs w:val="0"/>
          <w:sz w:val="22"/>
          <w:szCs w:val="22"/>
        </w:rPr>
        <w:t xml:space="preserv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or bidder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r>
        <w:rPr>
          <w:rFonts w:ascii="Book Antiqua" w:hAnsi="Book Antiqua"/>
          <w:b w:val="0"/>
          <w:bCs w:val="0"/>
          <w:sz w:val="22"/>
          <w:szCs w:val="22"/>
        </w:rPr>
        <w:t>effected</w:t>
      </w:r>
      <w:proofErr w:type="spellEnd"/>
      <w:r>
        <w:rPr>
          <w:rFonts w:ascii="Book Antiqua" w:hAnsi="Book Antiqua"/>
          <w:b w:val="0"/>
          <w:bCs w:val="0"/>
          <w:sz w:val="22"/>
          <w:szCs w:val="22"/>
        </w:rPr>
        <w:t xml:space="preserve">.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r>
        <w:rPr>
          <w:rFonts w:ascii="Book Antiqua" w:eastAsia="MS Mincho" w:hAnsi="Book Antiqua" w:cs="Tahoma"/>
          <w:sz w:val="22"/>
          <w:szCs w:val="22"/>
          <w:lang w:val="en-IN"/>
        </w:rPr>
        <w:t xml:space="preserve">13.2  </w:t>
      </w:r>
      <w:r>
        <w:rPr>
          <w:rFonts w:ascii="Book Antiqua" w:eastAsia="MS Mincho" w:hAnsi="Book Antiqua" w:cs="Tahoma"/>
          <w:sz w:val="22"/>
          <w:szCs w:val="22"/>
        </w:rPr>
        <w:t xml:space="preserve">List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Yes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r w:rsidRPr="00193821">
        <w:rPr>
          <w:rFonts w:ascii="Times New Roman" w:hAnsi="Times New Roman" w:cs="Times New Roman"/>
          <w:sz w:val="22"/>
          <w:szCs w:val="22"/>
        </w:rPr>
        <w:t xml:space="preserve">On  submission of Bank Guarantee for CPG and acceptance of the same by  POWERGRID,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his  bid shall be returned.      </w:t>
      </w:r>
    </w:p>
    <w:p w14:paraId="4941A4B9" w14:textId="77777777"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subsequent to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BG  within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lastRenderedPageBreak/>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take into account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557696F2" w:rsidR="00B918A5" w:rsidRPr="00C550C1" w:rsidRDefault="00C550C1" w:rsidP="00C550C1">
      <w:pPr>
        <w:ind w:left="720" w:right="74"/>
        <w:jc w:val="both"/>
        <w:rPr>
          <w:rFonts w:ascii="Book Antiqua" w:hAnsi="Book Antiqua"/>
          <w:color w:val="FF0000"/>
          <w:sz w:val="22"/>
          <w:szCs w:val="22"/>
        </w:rPr>
      </w:pPr>
      <w:r w:rsidRPr="00541E7D">
        <w:rPr>
          <w:rFonts w:ascii="Book Antiqua" w:hAnsi="Book Antiqua"/>
          <w:sz w:val="22"/>
          <w:szCs w:val="22"/>
          <w:highlight w:val="yellow"/>
        </w:rPr>
        <w:t xml:space="preserve">Integrity Pact </w:t>
      </w:r>
      <w:r w:rsidR="002D273F" w:rsidRPr="00541E7D">
        <w:rPr>
          <w:rFonts w:ascii="Book Antiqua" w:hAnsi="Book Antiqua"/>
          <w:sz w:val="22"/>
          <w:szCs w:val="22"/>
          <w:highlight w:val="yellow"/>
        </w:rPr>
        <w:t xml:space="preserve">is </w:t>
      </w:r>
      <w:r w:rsidR="004A56EE" w:rsidRPr="00541E7D">
        <w:rPr>
          <w:rFonts w:ascii="Book Antiqua" w:hAnsi="Book Antiqua"/>
          <w:b/>
          <w:bCs/>
          <w:sz w:val="22"/>
          <w:szCs w:val="22"/>
          <w:highlight w:val="yellow"/>
        </w:rPr>
        <w:t>APPLICABLE</w:t>
      </w:r>
      <w:r w:rsidRPr="00541E7D">
        <w:rPr>
          <w:rFonts w:ascii="Book Antiqua" w:hAnsi="Book Antiqua"/>
          <w:sz w:val="22"/>
          <w:szCs w:val="22"/>
          <w:highlight w:val="yellow"/>
        </w:rPr>
        <w:t xml:space="preserve"> for this Package</w:t>
      </w:r>
      <w:r>
        <w:rPr>
          <w:rFonts w:ascii="Book Antiqua" w:hAnsi="Book Antiqua"/>
          <w:sz w:val="22"/>
          <w:szCs w:val="22"/>
          <w:highlight w:val="yellow"/>
        </w:rPr>
        <w:t>.</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FFCF3C2" w14:textId="3541D02F" w:rsidR="00B918A5" w:rsidRPr="006F316B" w:rsidRDefault="00C550C1" w:rsidP="006F316B">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All works under or in course of execution or executed in pursuance of the Contract shall at all times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all of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w:t>
      </w:r>
      <w:r>
        <w:rPr>
          <w:rFonts w:ascii="Book Antiqua" w:hAnsi="Book Antiqua"/>
          <w:sz w:val="22"/>
          <w:szCs w:val="22"/>
        </w:rPr>
        <w:lastRenderedPageBreak/>
        <w:t>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are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bath rooms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Comply with the applicable law but, in any event, no more than 48 hours per week with at least one day off for every seven day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r>
        <w:rPr>
          <w:rFonts w:ascii="Book Antiqua" w:hAnsi="Book Antiqua"/>
          <w:bCs/>
          <w:sz w:val="22"/>
          <w:szCs w:val="22"/>
          <w:lang w:val="en-IN"/>
        </w:rPr>
        <w:t xml:space="preserve">19.1  </w:t>
      </w:r>
      <w:r>
        <w:rPr>
          <w:rFonts w:ascii="Book Antiqua" w:hAnsi="Book Antiqua"/>
          <w:bCs/>
          <w:sz w:val="22"/>
          <w:szCs w:val="22"/>
        </w:rPr>
        <w:t xml:space="preserve">The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 ordinate and if necessary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lastRenderedPageBreak/>
        <w:t>20.1    Safety requirements have been elaborated   at Clause 29.0 of GCC &amp; its amendments, the same shall be adhered to.  Instruction of Engineer-in- charge in this regard will be binding for the contractor.</w:t>
      </w:r>
    </w:p>
    <w:p w14:paraId="37BC896F" w14:textId="707E68B5" w:rsidR="004E2D2D" w:rsidRPr="009956F3" w:rsidRDefault="00C550C1" w:rsidP="00CD33F4">
      <w:pPr>
        <w:pStyle w:val="ListParagraph"/>
        <w:tabs>
          <w:tab w:val="left" w:pos="2070"/>
        </w:tabs>
        <w:spacing w:after="120"/>
        <w:ind w:left="719" w:right="75" w:hangingChars="327" w:hanging="719"/>
        <w:jc w:val="both"/>
        <w:rPr>
          <w:rFonts w:ascii="Book Antiqua" w:hAnsi="Book Antiqua"/>
          <w:bCs/>
          <w:strike/>
          <w:color w:val="EE0000"/>
          <w:sz w:val="22"/>
          <w:szCs w:val="22"/>
          <w:shd w:val="clear" w:color="auto" w:fill="FFFFFF"/>
        </w:rPr>
      </w:pPr>
      <w:r>
        <w:rPr>
          <w:rFonts w:ascii="Book Antiqua" w:eastAsia="Times New Roman" w:hAnsi="Book Antiqua"/>
          <w:bCs/>
          <w:sz w:val="22"/>
          <w:szCs w:val="22"/>
          <w:shd w:val="clear" w:color="auto" w:fill="FFFFFF"/>
          <w:lang w:val="en-IN" w:eastAsia="ar-SA"/>
        </w:rPr>
        <w:t>20.</w:t>
      </w:r>
      <w:r w:rsidRPr="009956F3">
        <w:rPr>
          <w:rFonts w:ascii="Book Antiqua" w:eastAsia="Times New Roman" w:hAnsi="Book Antiqua"/>
          <w:bCs/>
          <w:color w:val="EE0000"/>
          <w:sz w:val="22"/>
          <w:szCs w:val="22"/>
          <w:shd w:val="clear" w:color="auto" w:fill="FFFFFF"/>
          <w:lang w:val="en-IN" w:eastAsia="ar-SA"/>
        </w:rPr>
        <w:t xml:space="preserve">2    </w:t>
      </w:r>
      <w:r w:rsidRPr="009956F3">
        <w:rPr>
          <w:rFonts w:ascii="Book Antiqua" w:hAnsi="Book Antiqua"/>
          <w:b/>
          <w:caps/>
          <w:strike/>
          <w:color w:val="EE0000"/>
          <w:sz w:val="22"/>
          <w:szCs w:val="22"/>
          <w:shd w:val="clear" w:color="auto" w:fill="FFFFFF"/>
        </w:rPr>
        <w:t>Safety PLAN:</w:t>
      </w:r>
      <w:r w:rsidRPr="009956F3">
        <w:rPr>
          <w:rFonts w:ascii="Book Antiqua" w:hAnsi="Book Antiqua"/>
          <w:bCs/>
          <w:strike/>
          <w:color w:val="EE0000"/>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which are covered under section 2(d) of the Building and Other Construction Workers ( RE&amp;CS)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w:t>
      </w:r>
      <w:r>
        <w:rPr>
          <w:rFonts w:ascii="Book Antiqua" w:hAnsi="Book Antiqua" w:cs="Times New Roman"/>
          <w:sz w:val="22"/>
          <w:szCs w:val="22"/>
        </w:rPr>
        <w:lastRenderedPageBreak/>
        <w:t xml:space="preserve">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ii)</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 )</w:t>
      </w:r>
      <w:r>
        <w:rPr>
          <w:rFonts w:ascii="Book Antiqua" w:hAnsi="Book Antiqua" w:cs="Times New Roman"/>
          <w:sz w:val="22"/>
          <w:szCs w:val="22"/>
        </w:rPr>
        <w:tab/>
        <w:t xml:space="preserve">The amount as are deducted from the contractor’s Bills shall be remitted to the Building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Maintain or Cause to be maintained the registers and records in regard to particulars of workers, the work performed, number of hours of work,  wages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not limited,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decision  in respect of the employees of the  </w:t>
      </w:r>
      <w:r>
        <w:rPr>
          <w:rFonts w:ascii="Book Antiqua" w:hAnsi="Book Antiqua"/>
          <w:bCs/>
          <w:sz w:val="21"/>
          <w:szCs w:val="21"/>
        </w:rPr>
        <w:lastRenderedPageBreak/>
        <w:t xml:space="preserve">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lastRenderedPageBreak/>
        <w:t xml:space="preserve">It shall be the responsibility of the Contractor to take back the left over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A Tenderer shall submit the tender which satisfies each and every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Corporation”/”NPTC”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 xml:space="preserve">.15  Annexure-O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5671B7A9"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In case of the Contract Price is more than Rupees Twenty Five Lacs,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POWERGRID has developed a web based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lastRenderedPageBreak/>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After login as at (a) above, Contractor/Supplier** is required to make the entry on POWERGRID’s ERP Portal under the tab “Submit New Invoice” and shall fill all details along with the MSE status. Upon submission, a 16 digit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For PPPFC enabled regions, if the hard copy of the bills are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D26406">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83ABC" w14:textId="77777777" w:rsidR="004D561C" w:rsidRDefault="004D561C">
      <w:pPr>
        <w:spacing w:after="0" w:line="240" w:lineRule="auto"/>
      </w:pPr>
      <w:r>
        <w:separator/>
      </w:r>
    </w:p>
  </w:endnote>
  <w:endnote w:type="continuationSeparator" w:id="0">
    <w:p w14:paraId="2C674296" w14:textId="77777777" w:rsidR="004D561C" w:rsidRDefault="004D5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altName w:val="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12794028" w:rsidR="00B918A5" w:rsidRPr="00062752" w:rsidRDefault="00000000" w:rsidP="00062752">
    <w:pPr>
      <w:pStyle w:val="Footer"/>
      <w:tabs>
        <w:tab w:val="left" w:pos="3544"/>
      </w:tabs>
      <w:rPr>
        <w:lang w:val="en-IN"/>
      </w:rPr>
    </w:pPr>
    <w:sdt>
      <w:sdtPr>
        <w:id w:val="-248887118"/>
      </w:sdt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Pr>
        <w:b/>
        <w:bCs/>
        <w:color w:val="0000FF"/>
      </w:rPr>
      <w:t>RFX:</w:t>
    </w:r>
    <w:r w:rsidR="00670930" w:rsidRPr="00670930">
      <w:t xml:space="preserve"> </w:t>
    </w:r>
    <w:r w:rsidR="00670930" w:rsidRPr="00670930">
      <w:rPr>
        <w:b/>
        <w:bCs/>
        <w:color w:val="0000FF"/>
      </w:rPr>
      <w:t>5002004590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34D8B" w14:textId="77777777" w:rsidR="004D561C" w:rsidRDefault="004D561C">
      <w:pPr>
        <w:spacing w:after="0" w:line="240" w:lineRule="auto"/>
      </w:pPr>
      <w:r>
        <w:separator/>
      </w:r>
    </w:p>
  </w:footnote>
  <w:footnote w:type="continuationSeparator" w:id="0">
    <w:p w14:paraId="11406C47" w14:textId="77777777" w:rsidR="004D561C" w:rsidRDefault="004D56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4B05"/>
    <w:rsid w:val="00005ADF"/>
    <w:rsid w:val="000061D8"/>
    <w:rsid w:val="00006651"/>
    <w:rsid w:val="0001474F"/>
    <w:rsid w:val="00017453"/>
    <w:rsid w:val="00023D01"/>
    <w:rsid w:val="00024C21"/>
    <w:rsid w:val="00030B61"/>
    <w:rsid w:val="00032E9D"/>
    <w:rsid w:val="000334EA"/>
    <w:rsid w:val="00033AFF"/>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87D7E"/>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5198"/>
    <w:rsid w:val="00115BF1"/>
    <w:rsid w:val="00116B14"/>
    <w:rsid w:val="00116F53"/>
    <w:rsid w:val="00120546"/>
    <w:rsid w:val="001207F5"/>
    <w:rsid w:val="00120B4F"/>
    <w:rsid w:val="00121A5F"/>
    <w:rsid w:val="00136BAE"/>
    <w:rsid w:val="00140E64"/>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44C2"/>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165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39A5"/>
    <w:rsid w:val="00216539"/>
    <w:rsid w:val="00220AE2"/>
    <w:rsid w:val="00221C2D"/>
    <w:rsid w:val="00221E44"/>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49D8"/>
    <w:rsid w:val="00265A59"/>
    <w:rsid w:val="00267C9A"/>
    <w:rsid w:val="00267CCA"/>
    <w:rsid w:val="0027215C"/>
    <w:rsid w:val="00276F11"/>
    <w:rsid w:val="00281736"/>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10E8E"/>
    <w:rsid w:val="00410ED6"/>
    <w:rsid w:val="00411955"/>
    <w:rsid w:val="00414322"/>
    <w:rsid w:val="00416055"/>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18F2"/>
    <w:rsid w:val="004B22C4"/>
    <w:rsid w:val="004B4FA9"/>
    <w:rsid w:val="004B5467"/>
    <w:rsid w:val="004B59B0"/>
    <w:rsid w:val="004B6773"/>
    <w:rsid w:val="004B76C3"/>
    <w:rsid w:val="004C2C9A"/>
    <w:rsid w:val="004C2DB1"/>
    <w:rsid w:val="004C3C67"/>
    <w:rsid w:val="004C6382"/>
    <w:rsid w:val="004D048C"/>
    <w:rsid w:val="004D0620"/>
    <w:rsid w:val="004D22C6"/>
    <w:rsid w:val="004D2703"/>
    <w:rsid w:val="004D3C7B"/>
    <w:rsid w:val="004D3FBE"/>
    <w:rsid w:val="004D561C"/>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1E7D"/>
    <w:rsid w:val="00544DDF"/>
    <w:rsid w:val="00544DF5"/>
    <w:rsid w:val="0054739D"/>
    <w:rsid w:val="0054783B"/>
    <w:rsid w:val="005534F8"/>
    <w:rsid w:val="0055487C"/>
    <w:rsid w:val="00555179"/>
    <w:rsid w:val="00555181"/>
    <w:rsid w:val="0055575B"/>
    <w:rsid w:val="00555888"/>
    <w:rsid w:val="00557E3D"/>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92D54"/>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338A"/>
    <w:rsid w:val="0062687A"/>
    <w:rsid w:val="006278C9"/>
    <w:rsid w:val="00632302"/>
    <w:rsid w:val="0063270B"/>
    <w:rsid w:val="00632BB1"/>
    <w:rsid w:val="0063321C"/>
    <w:rsid w:val="00633B87"/>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0930"/>
    <w:rsid w:val="006736A2"/>
    <w:rsid w:val="00676237"/>
    <w:rsid w:val="0067721C"/>
    <w:rsid w:val="00680BBA"/>
    <w:rsid w:val="006848BA"/>
    <w:rsid w:val="00685277"/>
    <w:rsid w:val="006914DA"/>
    <w:rsid w:val="00691F6F"/>
    <w:rsid w:val="00692C9D"/>
    <w:rsid w:val="00695090"/>
    <w:rsid w:val="006971EF"/>
    <w:rsid w:val="006977AA"/>
    <w:rsid w:val="006A2212"/>
    <w:rsid w:val="006A3BA9"/>
    <w:rsid w:val="006A4462"/>
    <w:rsid w:val="006A5AA3"/>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16B"/>
    <w:rsid w:val="006F3F8B"/>
    <w:rsid w:val="006F55DA"/>
    <w:rsid w:val="006F5A33"/>
    <w:rsid w:val="006F5D33"/>
    <w:rsid w:val="006F696A"/>
    <w:rsid w:val="0070399F"/>
    <w:rsid w:val="00707523"/>
    <w:rsid w:val="00707DAC"/>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6CCF"/>
    <w:rsid w:val="007B7FB8"/>
    <w:rsid w:val="007C33D0"/>
    <w:rsid w:val="007C6A69"/>
    <w:rsid w:val="007D1D16"/>
    <w:rsid w:val="007D1F13"/>
    <w:rsid w:val="007D5D4E"/>
    <w:rsid w:val="007D7A2A"/>
    <w:rsid w:val="007E1D9A"/>
    <w:rsid w:val="007E27C4"/>
    <w:rsid w:val="007E302F"/>
    <w:rsid w:val="007E558C"/>
    <w:rsid w:val="007E5CEF"/>
    <w:rsid w:val="007E786B"/>
    <w:rsid w:val="007F0FA0"/>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4B8F"/>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56F3"/>
    <w:rsid w:val="00996B77"/>
    <w:rsid w:val="009A096B"/>
    <w:rsid w:val="009A1DBB"/>
    <w:rsid w:val="009A2766"/>
    <w:rsid w:val="009A2CC3"/>
    <w:rsid w:val="009A7D3C"/>
    <w:rsid w:val="009B1CDE"/>
    <w:rsid w:val="009B2BD4"/>
    <w:rsid w:val="009B7115"/>
    <w:rsid w:val="009C4BB5"/>
    <w:rsid w:val="009C562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DE0"/>
    <w:rsid w:val="00A17592"/>
    <w:rsid w:val="00A175B1"/>
    <w:rsid w:val="00A17A9B"/>
    <w:rsid w:val="00A20762"/>
    <w:rsid w:val="00A20E8C"/>
    <w:rsid w:val="00A2795B"/>
    <w:rsid w:val="00A307A4"/>
    <w:rsid w:val="00A3081B"/>
    <w:rsid w:val="00A32624"/>
    <w:rsid w:val="00A346D2"/>
    <w:rsid w:val="00A36563"/>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177E"/>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1B1"/>
    <w:rsid w:val="00AF2A3C"/>
    <w:rsid w:val="00AF2C81"/>
    <w:rsid w:val="00AF2D1A"/>
    <w:rsid w:val="00AF3AB6"/>
    <w:rsid w:val="00AF56E5"/>
    <w:rsid w:val="00B0068B"/>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1DF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C00117"/>
    <w:rsid w:val="00C0150D"/>
    <w:rsid w:val="00C02DFA"/>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52A36"/>
    <w:rsid w:val="00C531AD"/>
    <w:rsid w:val="00C54412"/>
    <w:rsid w:val="00C54723"/>
    <w:rsid w:val="00C550C1"/>
    <w:rsid w:val="00C55830"/>
    <w:rsid w:val="00C56AB7"/>
    <w:rsid w:val="00C6023C"/>
    <w:rsid w:val="00C61ADE"/>
    <w:rsid w:val="00C61D54"/>
    <w:rsid w:val="00C63BAE"/>
    <w:rsid w:val="00C64834"/>
    <w:rsid w:val="00C673D1"/>
    <w:rsid w:val="00C67830"/>
    <w:rsid w:val="00C70859"/>
    <w:rsid w:val="00C70CF3"/>
    <w:rsid w:val="00C712B7"/>
    <w:rsid w:val="00C756EA"/>
    <w:rsid w:val="00C75F66"/>
    <w:rsid w:val="00C760DD"/>
    <w:rsid w:val="00C80273"/>
    <w:rsid w:val="00C812DF"/>
    <w:rsid w:val="00C81490"/>
    <w:rsid w:val="00C93BDD"/>
    <w:rsid w:val="00C957CC"/>
    <w:rsid w:val="00C979C0"/>
    <w:rsid w:val="00CA0D28"/>
    <w:rsid w:val="00CA23F8"/>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6406"/>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D0C"/>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3544"/>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E03A42"/>
    <w:rsid w:val="00E05F7E"/>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7DB"/>
    <w:rsid w:val="00F26AA8"/>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05EE"/>
    <w:rsid w:val="00FC1C39"/>
    <w:rsid w:val="00FC415B"/>
    <w:rsid w:val="00FC701F"/>
    <w:rsid w:val="00FD0D26"/>
    <w:rsid w:val="00FD3B4C"/>
    <w:rsid w:val="00FD432F"/>
    <w:rsid w:val="00FD53E7"/>
    <w:rsid w:val="00FE0407"/>
    <w:rsid w:val="00FE098E"/>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FC0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20</Pages>
  <Words>8139</Words>
  <Characters>46397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Namit Sharat {नमित शरत}</cp:lastModifiedBy>
  <cp:revision>31</cp:revision>
  <cp:lastPrinted>2022-09-12T05:24:00Z</cp:lastPrinted>
  <dcterms:created xsi:type="dcterms:W3CDTF">2023-03-30T09:41:00Z</dcterms:created>
  <dcterms:modified xsi:type="dcterms:W3CDTF">2025-07-17T05:20:00Z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2025-07-01T08:29:01Z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8b2e831c-30f6-4954-9d17-41a79a3adb93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